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6F3C" w14:textId="67225D27" w:rsidR="0054711C" w:rsidRPr="00285FE0" w:rsidRDefault="00D86406">
      <w:pPr>
        <w:rPr>
          <w:b/>
          <w:bCs/>
          <w:sz w:val="28"/>
          <w:szCs w:val="28"/>
        </w:rPr>
      </w:pPr>
      <w:r w:rsidRPr="00285FE0">
        <w:rPr>
          <w:b/>
          <w:bCs/>
          <w:sz w:val="28"/>
          <w:szCs w:val="28"/>
        </w:rPr>
        <w:t xml:space="preserve">Beschlüsse der Fachtagungen </w:t>
      </w:r>
      <w:r w:rsidR="00285FE0" w:rsidRPr="00285FE0">
        <w:rPr>
          <w:b/>
          <w:bCs/>
          <w:sz w:val="28"/>
          <w:szCs w:val="28"/>
        </w:rPr>
        <w:t xml:space="preserve">im </w:t>
      </w:r>
      <w:r w:rsidRPr="00285FE0">
        <w:rPr>
          <w:b/>
          <w:bCs/>
          <w:sz w:val="28"/>
          <w:szCs w:val="28"/>
        </w:rPr>
        <w:t>VdRBw</w:t>
      </w:r>
      <w:r w:rsidR="00285FE0" w:rsidRPr="00285FE0">
        <w:rPr>
          <w:b/>
          <w:bCs/>
          <w:sz w:val="28"/>
          <w:szCs w:val="28"/>
        </w:rPr>
        <w:t xml:space="preserve"> e.V.</w:t>
      </w:r>
    </w:p>
    <w:p w14:paraId="16A71B94" w14:textId="77777777" w:rsidR="00D86406" w:rsidRDefault="00D86406">
      <w:r>
        <w:t xml:space="preserve">Die Beschlüsse sind in den Kreisen bzw. in den </w:t>
      </w:r>
      <w:proofErr w:type="spellStart"/>
      <w:r>
        <w:t>RAG`n</w:t>
      </w:r>
      <w:proofErr w:type="spellEnd"/>
      <w:r>
        <w:t xml:space="preserve"> umzusetzen bzw. einzuhalten.</w:t>
      </w:r>
    </w:p>
    <w:p w14:paraId="480E9754" w14:textId="77777777" w:rsidR="00285FE0" w:rsidRDefault="00285FE0" w:rsidP="00D86406">
      <w:pPr>
        <w:rPr>
          <w:rFonts w:ascii="Arial" w:hAnsi="Arial" w:cs="Arial"/>
          <w:sz w:val="20"/>
          <w:u w:val="single"/>
        </w:rPr>
      </w:pPr>
    </w:p>
    <w:p w14:paraId="23D9BAE2" w14:textId="347A0495" w:rsidR="00D86406" w:rsidRPr="00285FE0" w:rsidRDefault="00D86406" w:rsidP="00D86406">
      <w:pPr>
        <w:rPr>
          <w:rFonts w:ascii="Arial" w:hAnsi="Arial" w:cs="Arial"/>
          <w:b/>
          <w:bCs/>
          <w:szCs w:val="24"/>
        </w:rPr>
      </w:pPr>
      <w:r w:rsidRPr="00285FE0">
        <w:rPr>
          <w:rFonts w:ascii="Arial" w:hAnsi="Arial" w:cs="Arial"/>
          <w:b/>
          <w:bCs/>
          <w:szCs w:val="24"/>
        </w:rPr>
        <w:t>2019</w:t>
      </w:r>
    </w:p>
    <w:p w14:paraId="72E339D4" w14:textId="02193247" w:rsidR="00D86406" w:rsidRPr="00E30CDC" w:rsidRDefault="00D86406" w:rsidP="00D86406">
      <w:pPr>
        <w:rPr>
          <w:rFonts w:ascii="Arial" w:hAnsi="Arial" w:cs="Arial"/>
          <w:sz w:val="20"/>
        </w:rPr>
      </w:pPr>
      <w:r w:rsidRPr="00E30CDC">
        <w:rPr>
          <w:rFonts w:ascii="Arial" w:hAnsi="Arial" w:cs="Arial"/>
          <w:sz w:val="20"/>
        </w:rPr>
        <w:t>Auszüge aus einer Stellungnahme zur Frage „</w:t>
      </w:r>
      <w:r w:rsidRPr="00E30CDC">
        <w:rPr>
          <w:rFonts w:ascii="Arial" w:hAnsi="Arial" w:cs="Arial"/>
          <w:b/>
          <w:sz w:val="20"/>
        </w:rPr>
        <w:t>Jagdwaffen beim Sportschießen</w:t>
      </w:r>
      <w:r w:rsidRPr="00E30CDC">
        <w:rPr>
          <w:rFonts w:ascii="Arial" w:hAnsi="Arial" w:cs="Arial"/>
          <w:sz w:val="20"/>
        </w:rPr>
        <w:t>?“</w:t>
      </w:r>
    </w:p>
    <w:p w14:paraId="122E7008" w14:textId="57D69D7D" w:rsidR="00D86406" w:rsidRPr="00E30CDC" w:rsidRDefault="00D86406" w:rsidP="00D86406">
      <w:pPr>
        <w:rPr>
          <w:rFonts w:ascii="Arial" w:hAnsi="Arial" w:cs="Arial"/>
          <w:sz w:val="20"/>
        </w:rPr>
      </w:pPr>
      <w:r w:rsidRPr="00E30CDC">
        <w:rPr>
          <w:rFonts w:ascii="Arial" w:hAnsi="Arial" w:cs="Arial"/>
          <w:sz w:val="20"/>
        </w:rPr>
        <w:t>Rechtliche Beurteilung:</w:t>
      </w:r>
      <w:r w:rsidR="00285FE0">
        <w:rPr>
          <w:rFonts w:ascii="Arial" w:hAnsi="Arial" w:cs="Arial"/>
          <w:sz w:val="20"/>
        </w:rPr>
        <w:t xml:space="preserve"> </w:t>
      </w:r>
      <w:r w:rsidRPr="00E30CDC">
        <w:rPr>
          <w:rFonts w:ascii="Arial" w:hAnsi="Arial" w:cs="Arial"/>
          <w:sz w:val="20"/>
        </w:rPr>
        <w:t>Die §§ 13 und 14 WaffG sind wegen der bei der Waffenbehörde für den Erwerb angegebenen und von dieser anerkannten</w:t>
      </w:r>
      <w:r w:rsidR="00285FE0">
        <w:rPr>
          <w:rFonts w:ascii="Arial" w:hAnsi="Arial" w:cs="Arial"/>
          <w:sz w:val="20"/>
        </w:rPr>
        <w:t>,</w:t>
      </w:r>
      <w:r w:rsidRPr="00E30CDC">
        <w:rPr>
          <w:rFonts w:ascii="Arial" w:hAnsi="Arial" w:cs="Arial"/>
          <w:sz w:val="20"/>
        </w:rPr>
        <w:t xml:space="preserve"> verschiedenartigen</w:t>
      </w:r>
      <w:r w:rsidR="00285FE0">
        <w:rPr>
          <w:rFonts w:ascii="Arial" w:hAnsi="Arial" w:cs="Arial"/>
          <w:sz w:val="20"/>
        </w:rPr>
        <w:t>,</w:t>
      </w:r>
      <w:r w:rsidRPr="00E30CDC">
        <w:rPr>
          <w:rFonts w:ascii="Arial" w:hAnsi="Arial" w:cs="Arial"/>
          <w:sz w:val="20"/>
        </w:rPr>
        <w:t xml:space="preserve"> Bedürfnisse nicht miteinander kompatibel.</w:t>
      </w:r>
    </w:p>
    <w:p w14:paraId="1A8C99AE" w14:textId="77777777" w:rsidR="00D86406" w:rsidRPr="00E30CDC" w:rsidRDefault="00D86406" w:rsidP="00D86406">
      <w:pPr>
        <w:rPr>
          <w:rFonts w:ascii="Arial" w:hAnsi="Arial" w:cs="Arial"/>
          <w:sz w:val="20"/>
        </w:rPr>
      </w:pPr>
      <w:r w:rsidRPr="00E30CDC">
        <w:rPr>
          <w:rFonts w:ascii="Arial" w:hAnsi="Arial" w:cs="Arial"/>
          <w:sz w:val="20"/>
        </w:rPr>
        <w:t>Zusammenfassung.</w:t>
      </w:r>
    </w:p>
    <w:p w14:paraId="1EF07996" w14:textId="77777777" w:rsidR="00DD32DD" w:rsidRDefault="00D86406" w:rsidP="00D86406">
      <w:pPr>
        <w:rPr>
          <w:rFonts w:ascii="Arial" w:hAnsi="Arial" w:cs="Arial"/>
          <w:b/>
          <w:sz w:val="20"/>
        </w:rPr>
      </w:pPr>
      <w:r w:rsidRPr="00E30CDC">
        <w:rPr>
          <w:rFonts w:ascii="Arial" w:hAnsi="Arial" w:cs="Arial"/>
          <w:b/>
          <w:sz w:val="20"/>
        </w:rPr>
        <w:t xml:space="preserve">Nach der vom Bundesverwaltungsamt genehmigten SSpO dürfen bei Schießveranstaltungen der RAG </w:t>
      </w:r>
      <w:proofErr w:type="spellStart"/>
      <w:r w:rsidRPr="00E30CDC">
        <w:rPr>
          <w:rFonts w:ascii="Arial" w:hAnsi="Arial" w:cs="Arial"/>
          <w:b/>
          <w:sz w:val="20"/>
        </w:rPr>
        <w:t>SSp</w:t>
      </w:r>
      <w:proofErr w:type="spellEnd"/>
      <w:r w:rsidRPr="00E30CDC">
        <w:rPr>
          <w:rFonts w:ascii="Arial" w:hAnsi="Arial" w:cs="Arial"/>
          <w:b/>
          <w:sz w:val="20"/>
        </w:rPr>
        <w:t xml:space="preserve"> im VdRBw e.V. nur sportliche Disziplinen geschossen werden. Bei konsequenter Einhaltung der o.a. waffenrechtlichen Bestimmungen muss der Erwerb der dabei verwendeten Kurz- und Langwaffen über § 14 WaffG Abs. 1 bis Abs. 4 - also mit dem Bedürfnis „Sportschießen“- erfolgt sein.</w:t>
      </w:r>
    </w:p>
    <w:p w14:paraId="0A752D03" w14:textId="72D04B21" w:rsidR="00D86406" w:rsidRPr="00285FE0" w:rsidRDefault="00D86406" w:rsidP="00D86406">
      <w:pPr>
        <w:rPr>
          <w:rFonts w:ascii="Arial" w:hAnsi="Arial" w:cs="Arial"/>
          <w:b/>
          <w:sz w:val="20"/>
        </w:rPr>
      </w:pPr>
      <w:r w:rsidRPr="00285FE0">
        <w:rPr>
          <w:rFonts w:ascii="Arial" w:hAnsi="Arial" w:cs="Arial"/>
          <w:b/>
          <w:sz w:val="20"/>
        </w:rPr>
        <w:t>Aufgrund anderer waffenrechtlicher Bestimmungen</w:t>
      </w:r>
      <w:r w:rsidR="00DD32DD" w:rsidRPr="00285FE0">
        <w:rPr>
          <w:rFonts w:ascii="Arial" w:hAnsi="Arial" w:cs="Arial"/>
          <w:b/>
          <w:sz w:val="20"/>
        </w:rPr>
        <w:t xml:space="preserve">, z.B. auf Jagdschein </w:t>
      </w:r>
      <w:r w:rsidRPr="00285FE0">
        <w:rPr>
          <w:rFonts w:ascii="Arial" w:hAnsi="Arial" w:cs="Arial"/>
          <w:b/>
          <w:sz w:val="20"/>
        </w:rPr>
        <w:t>erworbene Schusswaffen</w:t>
      </w:r>
      <w:r w:rsidR="00285FE0" w:rsidRPr="00285FE0">
        <w:rPr>
          <w:rFonts w:ascii="Arial" w:hAnsi="Arial" w:cs="Arial"/>
          <w:b/>
          <w:sz w:val="20"/>
        </w:rPr>
        <w:t>,</w:t>
      </w:r>
      <w:r w:rsidRPr="00285FE0">
        <w:rPr>
          <w:rFonts w:ascii="Arial" w:hAnsi="Arial" w:cs="Arial"/>
          <w:b/>
          <w:sz w:val="20"/>
        </w:rPr>
        <w:t xml:space="preserve"> sind nicht zulässig.</w:t>
      </w:r>
    </w:p>
    <w:p w14:paraId="35F5DF08" w14:textId="77777777" w:rsidR="00285FE0" w:rsidRDefault="00285FE0" w:rsidP="00D86406">
      <w:pPr>
        <w:rPr>
          <w:rFonts w:ascii="Arial" w:hAnsi="Arial" w:cs="Arial"/>
          <w:sz w:val="20"/>
        </w:rPr>
      </w:pPr>
    </w:p>
    <w:p w14:paraId="6CC7ECD7" w14:textId="5F009F8D" w:rsidR="00285FE0" w:rsidRDefault="00285FE0" w:rsidP="00D864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gezeichnet</w:t>
      </w:r>
    </w:p>
    <w:p w14:paraId="3E1ED4F5" w14:textId="77777777" w:rsidR="00285FE0" w:rsidRDefault="00D86406" w:rsidP="00285FE0">
      <w:pPr>
        <w:pStyle w:val="KeinLeerraum"/>
      </w:pPr>
      <w:r w:rsidRPr="00E30CDC">
        <w:t xml:space="preserve">Horst </w:t>
      </w:r>
      <w:proofErr w:type="spellStart"/>
      <w:r w:rsidRPr="00E30CDC">
        <w:t>Seiferling</w:t>
      </w:r>
      <w:proofErr w:type="spellEnd"/>
    </w:p>
    <w:p w14:paraId="4C4C846F" w14:textId="0C3A92CF" w:rsidR="00D86406" w:rsidRPr="00E30CDC" w:rsidRDefault="00D86406" w:rsidP="00285FE0">
      <w:pPr>
        <w:pStyle w:val="KeinLeerraum"/>
      </w:pPr>
      <w:proofErr w:type="spellStart"/>
      <w:r w:rsidRPr="00E30CDC">
        <w:t>Stv</w:t>
      </w:r>
      <w:proofErr w:type="spellEnd"/>
      <w:r w:rsidRPr="00E30CDC">
        <w:t xml:space="preserve"> Bundesschießsport-Verantwortlicher  </w:t>
      </w:r>
    </w:p>
    <w:p w14:paraId="2E8186F1" w14:textId="77777777" w:rsidR="00D86406" w:rsidRPr="00E30CDC" w:rsidRDefault="00D86406">
      <w:pPr>
        <w:rPr>
          <w:sz w:val="20"/>
        </w:rPr>
      </w:pPr>
    </w:p>
    <w:sectPr w:rsidR="00D86406" w:rsidRPr="00E30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406"/>
    <w:rsid w:val="00285FE0"/>
    <w:rsid w:val="0054711C"/>
    <w:rsid w:val="008F1ECB"/>
    <w:rsid w:val="00947210"/>
    <w:rsid w:val="00D86406"/>
    <w:rsid w:val="00DD32DD"/>
    <w:rsid w:val="00E30CDC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5E9C"/>
  <w15:docId w15:val="{EA9B8EB3-EA5E-48E8-A9D1-60E167C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Carsten Willers</cp:lastModifiedBy>
  <cp:revision>6</cp:revision>
  <cp:lastPrinted>2020-01-15T15:26:00Z</cp:lastPrinted>
  <dcterms:created xsi:type="dcterms:W3CDTF">2020-01-15T15:33:00Z</dcterms:created>
  <dcterms:modified xsi:type="dcterms:W3CDTF">2021-01-24T17:35:00Z</dcterms:modified>
</cp:coreProperties>
</file>