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EDDCE" w14:textId="77777777" w:rsidR="00304FC3" w:rsidRPr="0007082C" w:rsidRDefault="000668CC" w:rsidP="0007082C">
      <w:pPr>
        <w:jc w:val="center"/>
        <w:rPr>
          <w:rFonts w:ascii="BundesSans Regular" w:hAnsi="BundesSans Regular" w:cs="Arial"/>
          <w:b/>
          <w:sz w:val="24"/>
          <w:szCs w:val="24"/>
          <w:vertAlign w:val="superscript"/>
        </w:rPr>
      </w:pPr>
      <w:r w:rsidRPr="0007082C">
        <w:rPr>
          <w:rFonts w:ascii="BundesSans Regular" w:hAnsi="BundesSans Regular" w:cs="Arial"/>
          <w:b/>
          <w:sz w:val="24"/>
          <w:szCs w:val="24"/>
        </w:rPr>
        <w:t xml:space="preserve">Handreichung </w:t>
      </w:r>
      <w:r w:rsidR="000D1C57" w:rsidRPr="0007082C">
        <w:rPr>
          <w:rFonts w:ascii="BundesSans Regular" w:hAnsi="BundesSans Regular" w:cs="Arial"/>
          <w:b/>
          <w:sz w:val="24"/>
          <w:szCs w:val="24"/>
        </w:rPr>
        <w:t>Kriterien für eine Auswahl</w:t>
      </w:r>
      <w:r w:rsidR="0007082C" w:rsidRPr="0007082C">
        <w:rPr>
          <w:rFonts w:ascii="BundesSans Regular" w:hAnsi="BundesSans Regular" w:cs="Arial"/>
          <w:b/>
          <w:sz w:val="24"/>
          <w:szCs w:val="24"/>
        </w:rPr>
        <w:t xml:space="preserve"> </w:t>
      </w:r>
      <w:r w:rsidR="006B3788" w:rsidRPr="0007082C">
        <w:rPr>
          <w:rFonts w:ascii="BundesSans Regular" w:hAnsi="BundesSans Regular" w:cs="Arial"/>
          <w:b/>
          <w:sz w:val="24"/>
          <w:szCs w:val="24"/>
          <w:vertAlign w:val="superscript"/>
        </w:rPr>
        <w:t>*</w:t>
      </w:r>
    </w:p>
    <w:tbl>
      <w:tblPr>
        <w:tblW w:w="9244" w:type="dxa"/>
        <w:tblInd w:w="-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219"/>
        <w:gridCol w:w="5280"/>
      </w:tblGrid>
      <w:tr w:rsidR="009D3BA4" w:rsidRPr="0007082C" w14:paraId="5D02C441" w14:textId="77777777" w:rsidTr="00304FC3">
        <w:trPr>
          <w:trHeight w:val="169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F8E9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4CCAA6" w14:textId="77777777" w:rsidR="009D3BA4" w:rsidRPr="0007082C" w:rsidRDefault="009D3BA4" w:rsidP="0007082C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Kriterien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073181" w14:textId="77777777" w:rsidR="009D3BA4" w:rsidRPr="0007082C" w:rsidRDefault="009D3BA4" w:rsidP="0007082C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Bemerkung</w:t>
            </w:r>
          </w:p>
        </w:tc>
      </w:tr>
      <w:tr w:rsidR="009D3BA4" w:rsidRPr="0007082C" w14:paraId="4A9AAB98" w14:textId="77777777" w:rsidTr="00304FC3">
        <w:trPr>
          <w:trHeight w:val="33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2FD9C3" w14:textId="77777777" w:rsidR="009D3BA4" w:rsidRPr="0007082C" w:rsidRDefault="009D3BA4" w:rsidP="009D3BA4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C1FA1D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Anhaltendes, langjähriges Engagement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011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Zeigt an, dass es sich um dauerhaftes und überzeugtes Engagement handelt (keine "Eintagsfliege")</w:t>
            </w:r>
            <w:r w:rsid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.</w:t>
            </w:r>
          </w:p>
        </w:tc>
      </w:tr>
      <w:tr w:rsidR="009D3BA4" w:rsidRPr="0007082C" w14:paraId="5256AE3C" w14:textId="77777777" w:rsidTr="00304FC3">
        <w:trPr>
          <w:trHeight w:val="33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B5C3E1" w14:textId="77777777" w:rsidR="009D3BA4" w:rsidRPr="0007082C" w:rsidRDefault="009D3BA4" w:rsidP="009D3BA4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286A87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Anzahl </w:t>
            </w:r>
            <w:r w:rsidR="00B20900"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Reservistinnen/</w:t>
            </w: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Reservisten in Relation zur Anzahl </w:t>
            </w:r>
            <w:r w:rsidR="00B20900"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Mitarbeiterinnen/</w:t>
            </w: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Mitarbeiter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414" w14:textId="77777777" w:rsidR="009D3BA4" w:rsidRPr="0007082C" w:rsidRDefault="009D3BA4" w:rsidP="0007082C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Zeigt einen Indikator an, in welcher Weise </w:t>
            </w:r>
            <w:r w:rsidR="00B20900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Reservistinnen und 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Reservisten </w:t>
            </w:r>
            <w:r w:rsid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oder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 die Reserve der Bw im Unternehmen eine Rolle spielt.</w:t>
            </w:r>
          </w:p>
        </w:tc>
      </w:tr>
      <w:tr w:rsidR="009D3BA4" w:rsidRPr="0007082C" w14:paraId="53BD02B7" w14:textId="77777777" w:rsidTr="00304FC3">
        <w:trPr>
          <w:trHeight w:val="20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670BC3" w14:textId="77777777" w:rsidR="009D3BA4" w:rsidRPr="0007082C" w:rsidRDefault="009D3BA4" w:rsidP="009D3BA4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3B1B1F" w14:textId="77777777" w:rsidR="009D3BA4" w:rsidRPr="0007082C" w:rsidRDefault="009D3BA4" w:rsidP="00052D79">
            <w:pPr>
              <w:spacing w:after="0" w:line="240" w:lineRule="auto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Tage ermöglichter </w:t>
            </w:r>
            <w:r w:rsidR="00052D79"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Reservistendienste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196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Zeigt den Umfang an, in dem tatsächlich Abwesenheiten von Mitarbeiter</w:t>
            </w:r>
            <w:r w:rsidR="00B20900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n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 getragen werden.</w:t>
            </w:r>
          </w:p>
        </w:tc>
      </w:tr>
      <w:tr w:rsidR="009D3BA4" w:rsidRPr="0007082C" w14:paraId="5191B5B3" w14:textId="77777777" w:rsidTr="00304FC3">
        <w:trPr>
          <w:trHeight w:val="33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1DFD8D" w14:textId="77777777" w:rsidR="009D3BA4" w:rsidRPr="0007082C" w:rsidRDefault="009D3BA4" w:rsidP="009D3BA4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94C03F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Ermöglichung kurzfristiger Freistellungen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94D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Kurzfristigkeit bedeutet weniger Planbarkeit und damit größeren Aufwand für das Unternehmen.</w:t>
            </w:r>
          </w:p>
        </w:tc>
      </w:tr>
      <w:tr w:rsidR="009D3BA4" w:rsidRPr="0007082C" w14:paraId="4C87D42E" w14:textId="77777777" w:rsidTr="00304FC3">
        <w:trPr>
          <w:trHeight w:val="50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F46F10" w14:textId="77777777" w:rsidR="009D3BA4" w:rsidRPr="0007082C" w:rsidRDefault="009D3BA4" w:rsidP="009D3BA4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55AD41" w14:textId="77777777" w:rsidR="009D3BA4" w:rsidRPr="0007082C" w:rsidRDefault="009D3BA4" w:rsidP="0007082C">
            <w:pPr>
              <w:spacing w:after="0" w:line="240" w:lineRule="auto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Freistellungen von mehr als </w:t>
            </w:r>
            <w:r w:rsid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sechs</w:t>
            </w: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 Wochen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46E" w14:textId="77777777" w:rsidR="009D3BA4" w:rsidRPr="0007082C" w:rsidRDefault="009D3BA4" w:rsidP="0007082C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Arbeitsplatzschutzgesetz deckt bis zu </w:t>
            </w:r>
            <w:r w:rsid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sechs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 Wochen ab</w:t>
            </w:r>
            <w:r w:rsid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.</w:t>
            </w:r>
          </w:p>
        </w:tc>
      </w:tr>
      <w:tr w:rsidR="009D3BA4" w:rsidRPr="0007082C" w14:paraId="2ADF8163" w14:textId="77777777" w:rsidTr="00304FC3">
        <w:trPr>
          <w:trHeight w:val="33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E3C8D9" w14:textId="77777777" w:rsidR="009D3BA4" w:rsidRPr="0007082C" w:rsidRDefault="009D3BA4" w:rsidP="009D3BA4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9CE207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Ermöglichung der Teilnahme an Einsätzen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566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Bedeutet längere Abwesenheiten, trägt aber auch zu aktuellem Wissen um Einsatzbedingungen in der Mitarbeiterschaft des Betriebs bei.</w:t>
            </w:r>
          </w:p>
        </w:tc>
      </w:tr>
      <w:tr w:rsidR="009D3BA4" w:rsidRPr="0007082C" w14:paraId="174D6397" w14:textId="77777777" w:rsidTr="00304FC3">
        <w:trPr>
          <w:trHeight w:val="67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7389CE" w14:textId="77777777" w:rsidR="009D3BA4" w:rsidRPr="0007082C" w:rsidRDefault="009D3BA4" w:rsidP="009D3BA4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7A91AD" w14:textId="77777777" w:rsidR="009D3BA4" w:rsidRPr="0007082C" w:rsidRDefault="009D3BA4" w:rsidP="0007082C">
            <w:pPr>
              <w:spacing w:after="0" w:line="240" w:lineRule="auto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Berücksichtigung von </w:t>
            </w:r>
            <w:r w:rsidR="00B20900"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Reservistinnen und </w:t>
            </w: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Reservisten bei Einstellungsverfahren</w:t>
            </w:r>
            <w:r w:rsid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 und </w:t>
            </w: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Arbeitsverträgen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A4FD" w14:textId="77777777" w:rsidR="009D3BA4" w:rsidRPr="0007082C" w:rsidRDefault="009D3BA4" w:rsidP="0007082C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Zeigt an, dass </w:t>
            </w:r>
            <w:r w:rsidR="00B20900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Reservistinnen und 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Reservisten entweder aus Willen zur Unterstützung ehem. </w:t>
            </w:r>
            <w:r w:rsidR="00B20900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Soldatinnen und 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Soldaten substantiell durch den Betrieb bei der Suche nach </w:t>
            </w:r>
            <w:r w:rsidR="00B20900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Mitarbeiterinnen und 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Mitarbeit</w:t>
            </w:r>
            <w:r w:rsid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ern berücksichtigt werden und/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oder dass der Betrieb offensic</w:t>
            </w:r>
            <w:r w:rsid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htlich aufgrund der Fähigkeiten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/Fertigkeiten gezielt auf </w:t>
            </w:r>
            <w:r w:rsidR="00B20900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Reservistinnen und 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Reservisten zugreift.</w:t>
            </w:r>
          </w:p>
        </w:tc>
      </w:tr>
      <w:tr w:rsidR="009D3BA4" w:rsidRPr="0007082C" w14:paraId="340C1EC1" w14:textId="77777777" w:rsidTr="00304FC3">
        <w:trPr>
          <w:trHeight w:val="50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F25DFE" w14:textId="77777777" w:rsidR="009D3BA4" w:rsidRPr="0007082C" w:rsidRDefault="009D3BA4" w:rsidP="009D3BA4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0C8D5A" w14:textId="77777777" w:rsidR="009D3BA4" w:rsidRPr="0007082C" w:rsidRDefault="00C76DE2" w:rsidP="006F7D73">
            <w:pPr>
              <w:spacing w:after="0" w:line="240" w:lineRule="auto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Anerkennung</w:t>
            </w:r>
            <w:r w:rsidR="009D3BA4"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/Berücksichtigung von Aus-/Fort- u</w:t>
            </w:r>
            <w:r w:rsid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.</w:t>
            </w:r>
            <w:r w:rsidR="009D3BA4"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 Weiterbildung der Bw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264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Zeigt an, dass der Betrieb die Tätigkeit </w:t>
            </w:r>
            <w:r w:rsidR="00B20900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der Reservistin und 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des Reservisten in der Bw auswertet und sich mit den Einsatzmöglichkeiten bewusst auseinandersetzt.</w:t>
            </w:r>
          </w:p>
        </w:tc>
      </w:tr>
      <w:tr w:rsidR="009D3BA4" w:rsidRPr="0007082C" w14:paraId="1752F67C" w14:textId="77777777" w:rsidTr="00304FC3">
        <w:trPr>
          <w:trHeight w:val="33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0493F9" w14:textId="77777777" w:rsidR="009D3BA4" w:rsidRPr="0007082C" w:rsidRDefault="009D3BA4" w:rsidP="009D3BA4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ADAAB2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Information über </w:t>
            </w:r>
            <w:r w:rsidR="001E32AC"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„</w:t>
            </w: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Reserve der Bw</w:t>
            </w:r>
            <w:r w:rsidR="001E32AC"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“</w:t>
            </w: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 im Unternehmen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670" w14:textId="77777777" w:rsidR="009D3BA4" w:rsidRPr="0007082C" w:rsidRDefault="009D3BA4" w:rsidP="00883B22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Zeigt an, dass das Thema im Unternehmen so eine Rolle spielt, dass aktiv (Intranet, Sch</w:t>
            </w:r>
            <w:r w:rsidR="00C76DE2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w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arzes Brett, etc.) informiert wird; hat ggf. auch werbende Auswirkungen</w:t>
            </w:r>
            <w:r w:rsidR="004C7073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.</w:t>
            </w:r>
          </w:p>
        </w:tc>
      </w:tr>
      <w:tr w:rsidR="009D3BA4" w:rsidRPr="0007082C" w14:paraId="15CA6D08" w14:textId="77777777" w:rsidTr="00304FC3">
        <w:trPr>
          <w:trHeight w:val="67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C6A6D2" w14:textId="77777777" w:rsidR="009D3BA4" w:rsidRPr="0007082C" w:rsidRDefault="009D3BA4" w:rsidP="009D3BA4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FAB3D6" w14:textId="77777777" w:rsidR="009D3BA4" w:rsidRPr="0007082C" w:rsidRDefault="009D3BA4" w:rsidP="004C7073">
            <w:pPr>
              <w:spacing w:after="0" w:line="240" w:lineRule="auto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Etablierung eines Ansprechpartners </w:t>
            </w:r>
            <w:r w:rsidR="004C7073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oder</w:t>
            </w: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 Beauftragten für </w:t>
            </w:r>
            <w:r w:rsidR="00B20900"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Reservistinnen und </w:t>
            </w: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Reservisten im Unternehmen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1A6" w14:textId="77777777" w:rsidR="009D3BA4" w:rsidRPr="0007082C" w:rsidRDefault="009D3BA4" w:rsidP="004C7073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Sehr deutliches Zeichen eines Unternehmens, dass </w:t>
            </w:r>
            <w:r w:rsidR="00B20900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Reservistinnen und 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Reservisten nachhaltig im Unternehmen gehalten/gefördert werden sollen und eröffnet auch Stellen</w:t>
            </w:r>
            <w:r w:rsidR="004C7073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 der Bw die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 Möglichkeit</w:t>
            </w:r>
            <w:r w:rsidR="00B20900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 </w:t>
            </w:r>
            <w:r w:rsidR="004C7073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einer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 gezielte</w:t>
            </w:r>
            <w:r w:rsidR="00B20900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n</w:t>
            </w:r>
            <w:r w:rsidR="004C7073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 Verbindungsaufnahme.</w:t>
            </w:r>
          </w:p>
        </w:tc>
      </w:tr>
      <w:tr w:rsidR="009D3BA4" w:rsidRPr="0007082C" w14:paraId="50DDE417" w14:textId="77777777" w:rsidTr="00304FC3">
        <w:trPr>
          <w:trHeight w:val="50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C58993" w14:textId="77777777" w:rsidR="009D3BA4" w:rsidRPr="0007082C" w:rsidRDefault="009D3BA4" w:rsidP="009D3BA4">
            <w:pPr>
              <w:spacing w:after="0" w:line="240" w:lineRule="auto"/>
              <w:jc w:val="center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3B92AF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Sonstiges Engagement für </w:t>
            </w:r>
            <w:r w:rsidR="00B20900"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 xml:space="preserve">Reservistinnen und </w:t>
            </w:r>
            <w:r w:rsidRPr="0007082C">
              <w:rPr>
                <w:rFonts w:ascii="BundesSans Regular" w:eastAsia="Times New Roman" w:hAnsi="BundesSans Regular" w:cs="Arial"/>
                <w:bCs/>
                <w:sz w:val="20"/>
                <w:szCs w:val="20"/>
                <w:lang w:eastAsia="de-DE"/>
              </w:rPr>
              <w:t>Reservisten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BF4" w14:textId="77777777" w:rsidR="009D3BA4" w:rsidRPr="0007082C" w:rsidRDefault="009D3BA4" w:rsidP="009D3BA4">
            <w:pPr>
              <w:spacing w:after="0" w:line="240" w:lineRule="auto"/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</w:pP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Maßnahmen oder Anstrengungen, die das Unternehmen tätigt (Mittlerrolle </w:t>
            </w:r>
            <w:r w:rsidR="00B0347E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Reservistinnen und 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Reservisten, Verankerung</w:t>
            </w:r>
            <w:r w:rsidR="00B0347E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 Reservistinnen und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 Reservisten in der Gesellschaft, Unterstützung von </w:t>
            </w:r>
            <w:r w:rsidR="00B0347E"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 xml:space="preserve">Reservistinnen und </w:t>
            </w:r>
            <w:r w:rsidRPr="0007082C">
              <w:rPr>
                <w:rFonts w:ascii="BundesSans Regular" w:eastAsia="Times New Roman" w:hAnsi="BundesSans Regular" w:cs="Arial"/>
                <w:sz w:val="20"/>
                <w:szCs w:val="20"/>
                <w:lang w:eastAsia="de-DE"/>
              </w:rPr>
              <w:t>Reservisten im Berufsleben, etc.)</w:t>
            </w:r>
          </w:p>
        </w:tc>
      </w:tr>
    </w:tbl>
    <w:p w14:paraId="6B8425E3" w14:textId="77777777" w:rsidR="00CC5F11" w:rsidRPr="0007082C" w:rsidRDefault="00CC5F11" w:rsidP="00B1428C">
      <w:pPr>
        <w:rPr>
          <w:rFonts w:ascii="BundesSans Regular" w:hAnsi="BundesSans Regular" w:cs="Arial"/>
          <w:b/>
          <w:sz w:val="24"/>
          <w:szCs w:val="24"/>
        </w:rPr>
      </w:pPr>
    </w:p>
    <w:p w14:paraId="47AE6602" w14:textId="77777777" w:rsidR="00B1428C" w:rsidRPr="00E921D3" w:rsidRDefault="00B1428C" w:rsidP="004C7073">
      <w:pPr>
        <w:jc w:val="center"/>
        <w:rPr>
          <w:rFonts w:ascii="BundesSans Regular" w:hAnsi="BundesSans Regular" w:cs="Arial"/>
          <w:b/>
          <w:sz w:val="24"/>
          <w:szCs w:val="24"/>
          <w:vertAlign w:val="superscript"/>
        </w:rPr>
      </w:pPr>
      <w:r w:rsidRPr="00E921D3">
        <w:rPr>
          <w:rFonts w:ascii="BundesSans Regular" w:hAnsi="BundesSans Regular" w:cs="Arial"/>
          <w:b/>
          <w:sz w:val="24"/>
          <w:szCs w:val="24"/>
        </w:rPr>
        <w:t xml:space="preserve">Tenor/Begründung/Laudatio: </w:t>
      </w:r>
      <w:r w:rsidRPr="00E921D3">
        <w:rPr>
          <w:rFonts w:ascii="BundesSans Regular" w:hAnsi="BundesSans Regular" w:cs="Arial"/>
          <w:sz w:val="24"/>
          <w:szCs w:val="24"/>
        </w:rPr>
        <w:t>(ggf. Zusatzblatt nutzen)</w:t>
      </w:r>
      <w:r w:rsidR="0007082C" w:rsidRPr="00E921D3">
        <w:rPr>
          <w:rFonts w:ascii="BundesSans Regular" w:hAnsi="BundesSans Regular" w:cs="Arial"/>
          <w:sz w:val="24"/>
          <w:szCs w:val="24"/>
        </w:rPr>
        <w:t xml:space="preserve"> </w:t>
      </w:r>
      <w:r w:rsidR="006B3788" w:rsidRPr="00E921D3">
        <w:rPr>
          <w:rFonts w:ascii="BundesSans Regular" w:hAnsi="BundesSans Regular" w:cs="Arial"/>
          <w:sz w:val="24"/>
          <w:szCs w:val="24"/>
          <w:vertAlign w:val="superscript"/>
        </w:rPr>
        <w:t>**</w:t>
      </w:r>
    </w:p>
    <w:p w14:paraId="088C2DFA" w14:textId="77777777" w:rsidR="00CC5F11" w:rsidRDefault="009D3BA4" w:rsidP="006B3788">
      <w:pPr>
        <w:rPr>
          <w:rFonts w:ascii="BundesSans Regular" w:hAnsi="BundesSans Regular" w:cs="Arial"/>
        </w:rPr>
      </w:pPr>
      <w:r w:rsidRPr="00E921D3">
        <w:rPr>
          <w:rFonts w:ascii="BundesSans Regular" w:hAnsi="BundesSans Regular" w:cs="Arial"/>
        </w:rPr>
        <w:t>Zusammenfassende Begründung, weswegen dieser Arbeitgeber vorgeschlagen wird.</w:t>
      </w:r>
    </w:p>
    <w:p w14:paraId="04CC7BBB" w14:textId="77777777" w:rsidR="00E921D3" w:rsidRPr="00E921D3" w:rsidRDefault="00E921D3" w:rsidP="006B3788">
      <w:pPr>
        <w:rPr>
          <w:rFonts w:ascii="BundesSans Regular" w:hAnsi="BundesSans Regular" w:cs="Arial"/>
        </w:rPr>
      </w:pPr>
    </w:p>
    <w:p w14:paraId="33B37958" w14:textId="77777777" w:rsidR="004C7073" w:rsidRPr="00E921D3" w:rsidRDefault="006B3788" w:rsidP="006B3788">
      <w:pPr>
        <w:rPr>
          <w:rFonts w:ascii="BundesSans Regular" w:hAnsi="BundesSans Regular" w:cs="Helv"/>
          <w:color w:val="000000"/>
        </w:rPr>
      </w:pPr>
      <w:r w:rsidRPr="00E921D3">
        <w:rPr>
          <w:rFonts w:ascii="BundesSans Regular" w:hAnsi="BundesSans Regular" w:cs="Arial"/>
        </w:rPr>
        <w:t>*</w:t>
      </w:r>
      <w:r w:rsidR="0007082C" w:rsidRPr="00E921D3">
        <w:rPr>
          <w:rFonts w:ascii="BundesSans Regular" w:hAnsi="BundesSans Regular" w:cs="Arial"/>
        </w:rPr>
        <w:t xml:space="preserve"> </w:t>
      </w:r>
      <w:r w:rsidRPr="00E921D3">
        <w:rPr>
          <w:rFonts w:ascii="BundesSans Regular" w:hAnsi="BundesSans Regular" w:cs="Arial"/>
        </w:rPr>
        <w:t xml:space="preserve">Die obige Liste ist </w:t>
      </w:r>
      <w:r w:rsidR="004C7073" w:rsidRPr="00E921D3">
        <w:rPr>
          <w:rFonts w:ascii="BundesSans Regular" w:hAnsi="BundesSans Regular" w:cs="Arial"/>
        </w:rPr>
        <w:t>ein</w:t>
      </w:r>
      <w:r w:rsidRPr="00E921D3">
        <w:rPr>
          <w:rFonts w:ascii="BundesSans Regular" w:hAnsi="BundesSans Regular" w:cs="Arial"/>
        </w:rPr>
        <w:t xml:space="preserve"> Anhalt</w:t>
      </w:r>
      <w:r w:rsidR="004C7073" w:rsidRPr="00E921D3">
        <w:rPr>
          <w:rFonts w:ascii="BundesSans Regular" w:hAnsi="BundesSans Regular" w:cs="Arial"/>
        </w:rPr>
        <w:t xml:space="preserve">. Sie hilft bei der </w:t>
      </w:r>
      <w:r w:rsidRPr="00E921D3">
        <w:rPr>
          <w:rFonts w:ascii="BundesSans Regular" w:hAnsi="BundesSans Regular" w:cs="Helv"/>
          <w:color w:val="000000"/>
        </w:rPr>
        <w:t>Beantwortung der Fragen, wen kann ich vorschlagen und welche Kriterien kann ich zu Grunde legen</w:t>
      </w:r>
      <w:r w:rsidR="004C7073" w:rsidRPr="00E921D3">
        <w:rPr>
          <w:rFonts w:ascii="BundesSans Regular" w:hAnsi="BundesSans Regular" w:cs="Helv"/>
          <w:color w:val="000000"/>
        </w:rPr>
        <w:t>. Sie ist aber auch Grundlage der Entscheidungsfindung der Jury.</w:t>
      </w:r>
    </w:p>
    <w:p w14:paraId="0742F898" w14:textId="77777777" w:rsidR="00E921D3" w:rsidRPr="00E921D3" w:rsidRDefault="006B3788" w:rsidP="00E921D3">
      <w:pPr>
        <w:rPr>
          <w:rFonts w:ascii="BundesSans Regular" w:hAnsi="BundesSans Regular" w:cs="Helv"/>
          <w:color w:val="000000"/>
        </w:rPr>
      </w:pPr>
      <w:r w:rsidRPr="00E921D3">
        <w:rPr>
          <w:rFonts w:ascii="BundesSans Regular" w:hAnsi="BundesSans Regular" w:cs="Helv"/>
          <w:color w:val="000000"/>
        </w:rPr>
        <w:t>**</w:t>
      </w:r>
      <w:r w:rsidR="0007082C" w:rsidRPr="00E921D3">
        <w:rPr>
          <w:rFonts w:ascii="BundesSans Regular" w:hAnsi="BundesSans Regular" w:cs="Helv"/>
          <w:color w:val="000000"/>
        </w:rPr>
        <w:t xml:space="preserve"> </w:t>
      </w:r>
      <w:r w:rsidR="00393F86" w:rsidRPr="00E921D3">
        <w:rPr>
          <w:rFonts w:ascii="BundesSans Regular" w:hAnsi="BundesSans Regular" w:cs="Helv"/>
          <w:color w:val="000000"/>
        </w:rPr>
        <w:t xml:space="preserve">Für die spätere Auswahl des Partners der Reserve ist </w:t>
      </w:r>
      <w:r w:rsidR="004C7073" w:rsidRPr="00E921D3">
        <w:rPr>
          <w:rFonts w:ascii="BundesSans Regular" w:hAnsi="BundesSans Regular" w:cs="Helv"/>
          <w:color w:val="000000"/>
        </w:rPr>
        <w:t>der Tenor/die Begründung</w:t>
      </w:r>
      <w:r w:rsidR="00E921D3" w:rsidRPr="00E921D3">
        <w:rPr>
          <w:rFonts w:ascii="BundesSans Regular" w:hAnsi="BundesSans Regular" w:cs="Helv"/>
          <w:color w:val="000000"/>
        </w:rPr>
        <w:t xml:space="preserve"> von</w:t>
      </w:r>
      <w:r w:rsidR="00E921D3">
        <w:rPr>
          <w:rFonts w:ascii="BundesSans Regular" w:hAnsi="BundesSans Regular" w:cs="Helv"/>
          <w:color w:val="000000"/>
        </w:rPr>
        <w:t xml:space="preserve"> </w:t>
      </w:r>
      <w:r w:rsidR="00E921D3" w:rsidRPr="00E921D3">
        <w:rPr>
          <w:rFonts w:ascii="BundesSans Regular" w:hAnsi="BundesSans Regular" w:cs="Helv"/>
          <w:color w:val="000000"/>
        </w:rPr>
        <w:t>entscheidender Bedeutung</w:t>
      </w:r>
      <w:r w:rsidR="00393F86" w:rsidRPr="00E921D3">
        <w:rPr>
          <w:rFonts w:ascii="BundesSans Regular" w:hAnsi="BundesSans Regular" w:cs="Helv"/>
          <w:color w:val="000000"/>
        </w:rPr>
        <w:t xml:space="preserve"> (Wa</w:t>
      </w:r>
      <w:r w:rsidR="00E921D3" w:rsidRPr="00E921D3">
        <w:rPr>
          <w:rFonts w:ascii="BundesSans Regular" w:hAnsi="BundesSans Regular" w:cs="Helv"/>
          <w:color w:val="000000"/>
        </w:rPr>
        <w:t xml:space="preserve">s unterscheidet diesen </w:t>
      </w:r>
      <w:r w:rsidR="00393F86" w:rsidRPr="00E921D3">
        <w:rPr>
          <w:rFonts w:ascii="BundesSans Regular" w:hAnsi="BundesSans Regular" w:cs="Helv"/>
          <w:color w:val="000000"/>
        </w:rPr>
        <w:t>Arbeitgeber</w:t>
      </w:r>
      <w:r w:rsidR="00E921D3" w:rsidRPr="00E921D3">
        <w:rPr>
          <w:rFonts w:ascii="BundesSans Regular" w:hAnsi="BundesSans Regular" w:cs="Helv"/>
          <w:color w:val="000000"/>
        </w:rPr>
        <w:t xml:space="preserve"> von anderen?) </w:t>
      </w:r>
    </w:p>
    <w:p w14:paraId="2F47879B" w14:textId="77777777" w:rsidR="00CC5F11" w:rsidRPr="00E921D3" w:rsidRDefault="00E921D3" w:rsidP="00E921D3">
      <w:pPr>
        <w:jc w:val="center"/>
        <w:rPr>
          <w:rFonts w:ascii="BundesSans Regular" w:hAnsi="BundesSans Regular" w:cs="Arial"/>
          <w:i/>
          <w:color w:val="FF0000"/>
          <w:sz w:val="24"/>
          <w:szCs w:val="24"/>
        </w:rPr>
      </w:pPr>
      <w:r w:rsidRPr="00E921D3">
        <w:rPr>
          <w:rFonts w:ascii="BundesSans Regular" w:hAnsi="BundesSans Regular" w:cs="Helv"/>
          <w:b/>
          <w:color w:val="FF0000"/>
          <w:sz w:val="24"/>
          <w:szCs w:val="24"/>
        </w:rPr>
        <w:t>Qualität und Vollständigkeit eines Vorschlages beeinflussen maßgeblich die Erfolgsaussichten!</w:t>
      </w:r>
    </w:p>
    <w:sectPr w:rsidR="00CC5F11" w:rsidRPr="00E921D3" w:rsidSect="00304FC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6CDA4" w14:textId="77777777" w:rsidR="00B04D0D" w:rsidRDefault="00B04D0D" w:rsidP="009D3BA4">
      <w:pPr>
        <w:spacing w:after="0" w:line="240" w:lineRule="auto"/>
      </w:pPr>
      <w:r>
        <w:separator/>
      </w:r>
    </w:p>
  </w:endnote>
  <w:endnote w:type="continuationSeparator" w:id="0">
    <w:p w14:paraId="47042B63" w14:textId="77777777" w:rsidR="00B04D0D" w:rsidRDefault="00B04D0D" w:rsidP="009D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ans Regular">
    <w:altName w:val="Lucida Sans Unicode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A1B79" w14:textId="77777777" w:rsidR="00B04D0D" w:rsidRDefault="00B04D0D" w:rsidP="009D3BA4">
      <w:pPr>
        <w:spacing w:after="0" w:line="240" w:lineRule="auto"/>
      </w:pPr>
      <w:r>
        <w:separator/>
      </w:r>
    </w:p>
  </w:footnote>
  <w:footnote w:type="continuationSeparator" w:id="0">
    <w:p w14:paraId="05C5CB12" w14:textId="77777777" w:rsidR="00B04D0D" w:rsidRDefault="00B04D0D" w:rsidP="009D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6F3A" w14:textId="77777777" w:rsidR="0007082C" w:rsidRDefault="0007082C" w:rsidP="0007082C">
    <w:pPr>
      <w:spacing w:after="0"/>
      <w:jc w:val="right"/>
    </w:pPr>
    <w:r w:rsidRPr="0007082C">
      <w:rPr>
        <w:rFonts w:ascii="BundesSans Regular" w:hAnsi="BundesSans Regular" w:cs="Arial"/>
        <w:sz w:val="20"/>
      </w:rPr>
      <w:t>Anlage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E5B5C"/>
    <w:multiLevelType w:val="hybridMultilevel"/>
    <w:tmpl w:val="D4D21C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A4"/>
    <w:rsid w:val="00052D79"/>
    <w:rsid w:val="000668CC"/>
    <w:rsid w:val="0007082C"/>
    <w:rsid w:val="000D1C57"/>
    <w:rsid w:val="00105248"/>
    <w:rsid w:val="0016100B"/>
    <w:rsid w:val="001E32AC"/>
    <w:rsid w:val="002E0DB1"/>
    <w:rsid w:val="00304FC3"/>
    <w:rsid w:val="00374126"/>
    <w:rsid w:val="00393F86"/>
    <w:rsid w:val="003C0FB9"/>
    <w:rsid w:val="004C7073"/>
    <w:rsid w:val="004D19EB"/>
    <w:rsid w:val="00516777"/>
    <w:rsid w:val="0054115A"/>
    <w:rsid w:val="00557254"/>
    <w:rsid w:val="0056398B"/>
    <w:rsid w:val="006A094A"/>
    <w:rsid w:val="006B3788"/>
    <w:rsid w:val="006F6175"/>
    <w:rsid w:val="006F7D73"/>
    <w:rsid w:val="007741AE"/>
    <w:rsid w:val="007F0831"/>
    <w:rsid w:val="00883B22"/>
    <w:rsid w:val="008F0970"/>
    <w:rsid w:val="00970154"/>
    <w:rsid w:val="009D3BA4"/>
    <w:rsid w:val="00A46578"/>
    <w:rsid w:val="00B0347E"/>
    <w:rsid w:val="00B04D0D"/>
    <w:rsid w:val="00B1428C"/>
    <w:rsid w:val="00B20900"/>
    <w:rsid w:val="00B31522"/>
    <w:rsid w:val="00C76DE2"/>
    <w:rsid w:val="00CA5BF4"/>
    <w:rsid w:val="00CC5F11"/>
    <w:rsid w:val="00D43F5E"/>
    <w:rsid w:val="00DE69ED"/>
    <w:rsid w:val="00E921D3"/>
    <w:rsid w:val="00F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A2A6C5"/>
  <w15:docId w15:val="{0FEA1AF9-8506-4B2F-9699-F737AB44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BA4"/>
  </w:style>
  <w:style w:type="paragraph" w:styleId="Fuzeile">
    <w:name w:val="footer"/>
    <w:basedOn w:val="Standard"/>
    <w:link w:val="FuzeileZchn"/>
    <w:uiPriority w:val="99"/>
    <w:unhideWhenUsed/>
    <w:rsid w:val="009D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BA4"/>
  </w:style>
  <w:style w:type="paragraph" w:styleId="Listenabsatz">
    <w:name w:val="List Paragraph"/>
    <w:basedOn w:val="Standard"/>
    <w:uiPriority w:val="34"/>
    <w:qFormat/>
    <w:rsid w:val="00304F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2D7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2D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2D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2D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2D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2D79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152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152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31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8A31-B956-4A44-B2F6-A27ED8D1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Holger</dc:creator>
  <cp:lastModifiedBy>Soeren Peters</cp:lastModifiedBy>
  <cp:revision>2</cp:revision>
  <cp:lastPrinted>2015-10-20T09:06:00Z</cp:lastPrinted>
  <dcterms:created xsi:type="dcterms:W3CDTF">2020-11-23T07:14:00Z</dcterms:created>
  <dcterms:modified xsi:type="dcterms:W3CDTF">2020-11-23T07:14:00Z</dcterms:modified>
</cp:coreProperties>
</file>